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EAF366" w14:textId="77777777" w:rsidR="00366255" w:rsidRPr="00366255" w:rsidRDefault="00366255" w:rsidP="00366255">
      <w:pPr>
        <w:jc w:val="center"/>
        <w:rPr>
          <w:lang w:eastAsia="en-US" w:bidi="en-US"/>
        </w:rPr>
      </w:pPr>
      <w:r w:rsidRPr="00366255">
        <w:rPr>
          <w:lang w:eastAsia="en-US" w:bidi="en-US"/>
        </w:rPr>
        <w:object w:dxaOrig="645" w:dyaOrig="945" w14:anchorId="3CA514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95pt;height:47pt" o:ole="" fillcolor="window">
            <v:imagedata r:id="rId5" o:title=""/>
          </v:shape>
          <o:OLEObject Type="Embed" ProgID="Word.Picture.8" ShapeID="_x0000_i1025" DrawAspect="Content" ObjectID="_1807525368" r:id="rId6"/>
        </w:object>
      </w:r>
    </w:p>
    <w:p w14:paraId="3A8879EE" w14:textId="77777777" w:rsidR="00366255" w:rsidRPr="00366255" w:rsidRDefault="00366255" w:rsidP="00366255">
      <w:pPr>
        <w:jc w:val="center"/>
        <w:rPr>
          <w:sz w:val="28"/>
          <w:szCs w:val="28"/>
        </w:rPr>
      </w:pPr>
      <w:r w:rsidRPr="00366255">
        <w:rPr>
          <w:sz w:val="28"/>
          <w:szCs w:val="28"/>
        </w:rPr>
        <w:t>ШИРОКІВСЬКА СІЛЬСЬКА РАДА</w:t>
      </w:r>
    </w:p>
    <w:p w14:paraId="20BA6C44" w14:textId="77777777" w:rsidR="00366255" w:rsidRPr="00366255" w:rsidRDefault="00366255" w:rsidP="00366255">
      <w:pPr>
        <w:jc w:val="center"/>
        <w:rPr>
          <w:sz w:val="28"/>
          <w:szCs w:val="28"/>
        </w:rPr>
      </w:pPr>
      <w:r w:rsidRPr="00366255">
        <w:rPr>
          <w:sz w:val="28"/>
          <w:szCs w:val="28"/>
        </w:rPr>
        <w:t>ЗАПОРІЗЬКОГО РАЙОНУ ЗАПОРІЗЬКОЇ ОБЛАСТІ</w:t>
      </w:r>
    </w:p>
    <w:p w14:paraId="2AD82726" w14:textId="77777777" w:rsidR="00366255" w:rsidRPr="00366255" w:rsidRDefault="00366255" w:rsidP="00366255">
      <w:pPr>
        <w:jc w:val="center"/>
        <w:rPr>
          <w:sz w:val="28"/>
          <w:szCs w:val="28"/>
        </w:rPr>
      </w:pPr>
      <w:r w:rsidRPr="00366255">
        <w:rPr>
          <w:sz w:val="28"/>
          <w:szCs w:val="28"/>
        </w:rPr>
        <w:t>П'ЯТДЕСЯТ ШОСТА ПОЗАЧЕРГОВА СЕСІЯ ВОСЬМОГО СКЛИКАННЯ</w:t>
      </w:r>
    </w:p>
    <w:p w14:paraId="4162AA5B" w14:textId="77777777" w:rsidR="00366255" w:rsidRPr="00366255" w:rsidRDefault="00366255" w:rsidP="00366255">
      <w:pPr>
        <w:jc w:val="center"/>
        <w:rPr>
          <w:sz w:val="28"/>
          <w:szCs w:val="28"/>
        </w:rPr>
      </w:pPr>
    </w:p>
    <w:p w14:paraId="012E3ED4" w14:textId="77777777" w:rsidR="00366255" w:rsidRPr="00366255" w:rsidRDefault="00366255" w:rsidP="00366255">
      <w:pPr>
        <w:tabs>
          <w:tab w:val="left" w:pos="3960"/>
          <w:tab w:val="center" w:pos="4749"/>
        </w:tabs>
        <w:jc w:val="center"/>
        <w:rPr>
          <w:sz w:val="28"/>
          <w:szCs w:val="28"/>
        </w:rPr>
      </w:pPr>
      <w:r w:rsidRPr="00366255">
        <w:rPr>
          <w:sz w:val="28"/>
          <w:szCs w:val="28"/>
        </w:rPr>
        <w:t>РІШЕННЯ</w:t>
      </w:r>
    </w:p>
    <w:p w14:paraId="662CEF5B" w14:textId="77777777" w:rsidR="00366255" w:rsidRPr="00366255" w:rsidRDefault="00366255" w:rsidP="00366255">
      <w:pPr>
        <w:tabs>
          <w:tab w:val="left" w:pos="3960"/>
          <w:tab w:val="center" w:pos="4749"/>
        </w:tabs>
        <w:jc w:val="center"/>
        <w:rPr>
          <w:sz w:val="28"/>
          <w:szCs w:val="28"/>
        </w:rPr>
      </w:pPr>
    </w:p>
    <w:p w14:paraId="64E75391" w14:textId="50B1DC5F" w:rsidR="00366255" w:rsidRPr="00CE605D" w:rsidRDefault="00366255" w:rsidP="00CE605D">
      <w:pPr>
        <w:autoSpaceDE w:val="0"/>
        <w:autoSpaceDN w:val="0"/>
        <w:adjustRightInd w:val="0"/>
        <w:jc w:val="both"/>
        <w:rPr>
          <w:sz w:val="28"/>
          <w:szCs w:val="28"/>
          <w:lang w:eastAsia="uk-UA" w:bidi="en-US"/>
        </w:rPr>
      </w:pPr>
      <w:r w:rsidRPr="00CE605D">
        <w:rPr>
          <w:sz w:val="28"/>
          <w:szCs w:val="28"/>
          <w:lang w:eastAsia="uk-UA" w:bidi="en-US"/>
        </w:rPr>
        <w:t xml:space="preserve">18 лютого 2025 року                   с. Петропіль                               </w:t>
      </w:r>
      <w:r w:rsidR="00CE605D">
        <w:rPr>
          <w:sz w:val="28"/>
          <w:szCs w:val="28"/>
          <w:lang w:eastAsia="uk-UA" w:bidi="en-US"/>
        </w:rPr>
        <w:t xml:space="preserve">        </w:t>
      </w:r>
      <w:r w:rsidRPr="00CE605D">
        <w:rPr>
          <w:sz w:val="28"/>
          <w:szCs w:val="28"/>
          <w:lang w:eastAsia="uk-UA" w:bidi="en-US"/>
        </w:rPr>
        <w:t xml:space="preserve">        № </w:t>
      </w:r>
      <w:r w:rsidR="007A10B1" w:rsidRPr="00CE605D">
        <w:rPr>
          <w:sz w:val="28"/>
          <w:szCs w:val="28"/>
          <w:lang w:eastAsia="uk-UA" w:bidi="en-US"/>
        </w:rPr>
        <w:t>34</w:t>
      </w:r>
    </w:p>
    <w:p w14:paraId="197DE15B" w14:textId="77777777" w:rsidR="00366255" w:rsidRPr="00CE605D" w:rsidRDefault="00366255" w:rsidP="00CE605D">
      <w:pPr>
        <w:pStyle w:val="2"/>
        <w:tabs>
          <w:tab w:val="left" w:pos="720"/>
        </w:tabs>
        <w:jc w:val="left"/>
        <w:rPr>
          <w:sz w:val="28"/>
          <w:szCs w:val="28"/>
        </w:rPr>
      </w:pPr>
    </w:p>
    <w:p w14:paraId="0D3B2752" w14:textId="1DCF5043" w:rsidR="00366255" w:rsidRPr="00CE605D" w:rsidRDefault="00FC2BDE" w:rsidP="00CE605D">
      <w:pPr>
        <w:pStyle w:val="2"/>
        <w:tabs>
          <w:tab w:val="left" w:pos="720"/>
        </w:tabs>
        <w:jc w:val="both"/>
        <w:rPr>
          <w:b w:val="0"/>
          <w:sz w:val="28"/>
          <w:szCs w:val="28"/>
        </w:rPr>
      </w:pPr>
      <w:r w:rsidRPr="00CE605D">
        <w:rPr>
          <w:b w:val="0"/>
          <w:sz w:val="28"/>
          <w:szCs w:val="28"/>
        </w:rPr>
        <w:t>Про розроблення детального плану території на окрему територію за межами населеного пункту с. Малишівка Запорізького району Запорізької області</w:t>
      </w:r>
    </w:p>
    <w:p w14:paraId="31601E4D" w14:textId="77777777" w:rsidR="00366255" w:rsidRPr="00CE605D" w:rsidRDefault="00366255" w:rsidP="00CE605D">
      <w:pPr>
        <w:jc w:val="both"/>
        <w:rPr>
          <w:sz w:val="28"/>
          <w:szCs w:val="28"/>
        </w:rPr>
      </w:pPr>
    </w:p>
    <w:p w14:paraId="4F773B93" w14:textId="77777777" w:rsidR="00366255" w:rsidRPr="00CE605D" w:rsidRDefault="00366255" w:rsidP="00CE605D">
      <w:pPr>
        <w:tabs>
          <w:tab w:val="left" w:pos="405"/>
          <w:tab w:val="left" w:pos="567"/>
        </w:tabs>
        <w:ind w:firstLine="567"/>
        <w:jc w:val="both"/>
        <w:rPr>
          <w:b/>
          <w:sz w:val="28"/>
          <w:szCs w:val="28"/>
        </w:rPr>
      </w:pPr>
      <w:r w:rsidRPr="00CE605D">
        <w:rPr>
          <w:sz w:val="28"/>
          <w:szCs w:val="28"/>
        </w:rPr>
        <w:t xml:space="preserve">Розглянувши клопотання фермерського господарства «РОКС» щодо розроблення містобудівної документації </w:t>
      </w:r>
      <w:r w:rsidR="00830018" w:rsidRPr="00CE605D">
        <w:rPr>
          <w:sz w:val="28"/>
          <w:szCs w:val="28"/>
        </w:rPr>
        <w:t>-</w:t>
      </w:r>
      <w:r w:rsidR="00FC2BDE" w:rsidRPr="00CE605D">
        <w:rPr>
          <w:sz w:val="28"/>
          <w:szCs w:val="28"/>
        </w:rPr>
        <w:t xml:space="preserve"> детального плану території на окрему територію за межами населеного пункту с. Малишівка Запорізького району Запорізької області</w:t>
      </w:r>
      <w:r w:rsidRPr="00CE605D">
        <w:rPr>
          <w:sz w:val="28"/>
          <w:szCs w:val="28"/>
        </w:rPr>
        <w:t xml:space="preserve">, </w:t>
      </w:r>
      <w:r w:rsidR="007D07C4" w:rsidRPr="00CE605D">
        <w:rPr>
          <w:sz w:val="28"/>
          <w:szCs w:val="28"/>
        </w:rPr>
        <w:t>у</w:t>
      </w:r>
      <w:r w:rsidR="00FC2BDE" w:rsidRPr="00CE605D">
        <w:rPr>
          <w:sz w:val="28"/>
          <w:szCs w:val="28"/>
        </w:rPr>
        <w:t xml:space="preserve"> відповідності до Закону України «Про регулювання містобудівної діяльності», Порядку розроблення, оновлення, внесення змін та затвердження містобудівної документації, затвердженого постановою Кабінету Міністрів України від 1 вересня 2021 р. № 926 (в редакції постанови Кабінету Міністрів України від 31 грудня 2024 р. № 1557), з метою деталізації планувальної структури території, просторової композиції, параметрів забудови та ландшафтної організації території за межами населених пунктів, визначення параметрів забудови окремих земельних ділянок та визначення містобудівних умов та обмежень</w:t>
      </w:r>
      <w:r w:rsidRPr="00CE605D">
        <w:rPr>
          <w:sz w:val="28"/>
          <w:szCs w:val="28"/>
        </w:rPr>
        <w:t xml:space="preserve">, </w:t>
      </w:r>
      <w:r w:rsidR="007D07C4" w:rsidRPr="00CE605D">
        <w:rPr>
          <w:sz w:val="28"/>
          <w:szCs w:val="28"/>
        </w:rPr>
        <w:t>керуючись ст. 26 Закону України «Про місцеве самоврядування в Україні», Земельним Кодексом України, Широківська сільська рада Запорізького району Запорізької області</w:t>
      </w:r>
    </w:p>
    <w:p w14:paraId="2C355ACF" w14:textId="77777777" w:rsidR="00366255" w:rsidRPr="00CE605D" w:rsidRDefault="00366255" w:rsidP="00CE605D">
      <w:pPr>
        <w:tabs>
          <w:tab w:val="left" w:pos="405"/>
        </w:tabs>
        <w:ind w:firstLine="567"/>
        <w:jc w:val="both"/>
        <w:rPr>
          <w:sz w:val="28"/>
          <w:szCs w:val="28"/>
        </w:rPr>
      </w:pPr>
    </w:p>
    <w:p w14:paraId="15E979F7" w14:textId="77777777" w:rsidR="00366255" w:rsidRPr="00CE605D" w:rsidRDefault="007D07C4" w:rsidP="00CE605D">
      <w:pPr>
        <w:pStyle w:val="a3"/>
        <w:numPr>
          <w:ilvl w:val="0"/>
          <w:numId w:val="1"/>
        </w:numPr>
        <w:tabs>
          <w:tab w:val="center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CE605D">
        <w:rPr>
          <w:sz w:val="28"/>
          <w:szCs w:val="28"/>
        </w:rPr>
        <w:t xml:space="preserve">Розробити містобудівну документацію - детальний план території на окрему територію за межами населеного пункту с. Малишівка Запорізького району Запорізької області </w:t>
      </w:r>
      <w:r w:rsidR="00366255" w:rsidRPr="00CE605D">
        <w:rPr>
          <w:sz w:val="28"/>
          <w:szCs w:val="28"/>
        </w:rPr>
        <w:t xml:space="preserve">(далі – </w:t>
      </w:r>
      <w:r w:rsidR="00A51027" w:rsidRPr="00CE605D">
        <w:rPr>
          <w:sz w:val="28"/>
          <w:szCs w:val="28"/>
        </w:rPr>
        <w:t>ДПТ</w:t>
      </w:r>
      <w:r w:rsidR="00366255" w:rsidRPr="00CE605D">
        <w:rPr>
          <w:sz w:val="28"/>
          <w:szCs w:val="28"/>
        </w:rPr>
        <w:t>).</w:t>
      </w:r>
    </w:p>
    <w:p w14:paraId="38F8A623" w14:textId="77777777" w:rsidR="0093052D" w:rsidRPr="00CE605D" w:rsidRDefault="00366255" w:rsidP="00CE605D">
      <w:pPr>
        <w:pStyle w:val="a3"/>
        <w:numPr>
          <w:ilvl w:val="0"/>
          <w:numId w:val="1"/>
        </w:numPr>
        <w:tabs>
          <w:tab w:val="center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CE605D">
        <w:rPr>
          <w:sz w:val="28"/>
          <w:szCs w:val="28"/>
        </w:rPr>
        <w:t xml:space="preserve">Замовником розроблення </w:t>
      </w:r>
      <w:r w:rsidR="00A51027" w:rsidRPr="00CE605D">
        <w:rPr>
          <w:sz w:val="28"/>
          <w:szCs w:val="28"/>
        </w:rPr>
        <w:t xml:space="preserve">ДПТ </w:t>
      </w:r>
      <w:r w:rsidRPr="00CE605D">
        <w:rPr>
          <w:sz w:val="28"/>
          <w:szCs w:val="28"/>
        </w:rPr>
        <w:t xml:space="preserve">визначити </w:t>
      </w:r>
      <w:r w:rsidR="00A51027" w:rsidRPr="00CE605D">
        <w:rPr>
          <w:sz w:val="28"/>
          <w:szCs w:val="28"/>
        </w:rPr>
        <w:t>виконавчий орган Широківської сільської ради Запорізького району Запорізької області, уповноважений орган містобудування та архітектури - відділ містобудування, архітектури, житлово-комунального господарства та благоустрою Широківської сільської ради Запорізького району Запорізької області, на якій покласти забезпечення виконання функцій, пов’язаних з організацією замовлення, розроблення, погодження та затвердж</w:t>
      </w:r>
      <w:r w:rsidR="0093052D" w:rsidRPr="00CE605D">
        <w:rPr>
          <w:sz w:val="28"/>
          <w:szCs w:val="28"/>
        </w:rPr>
        <w:t>ення містобудівної документації та забезпечення проведення процедури підготовчого, основного та заключного етапів розроблення ДПТ відповідно до вимог цього Порядку розроблення, оновлення, внесення змін та затвердження містобудівної документації.</w:t>
      </w:r>
    </w:p>
    <w:p w14:paraId="360A6967" w14:textId="77777777" w:rsidR="0093052D" w:rsidRPr="00CE605D" w:rsidRDefault="0093052D" w:rsidP="00CE605D">
      <w:pPr>
        <w:pStyle w:val="a3"/>
        <w:numPr>
          <w:ilvl w:val="0"/>
          <w:numId w:val="1"/>
        </w:numPr>
        <w:tabs>
          <w:tab w:val="center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CE605D">
        <w:rPr>
          <w:sz w:val="28"/>
          <w:szCs w:val="28"/>
        </w:rPr>
        <w:lastRenderedPageBreak/>
        <w:t>Визначити строк проведення підготовчих процедур розроблення ДПТ: 3 місяці від дати прийняття даного рішення.</w:t>
      </w:r>
    </w:p>
    <w:p w14:paraId="487A6258" w14:textId="77777777" w:rsidR="0093052D" w:rsidRPr="00CE605D" w:rsidRDefault="007217E2" w:rsidP="00CE605D">
      <w:pPr>
        <w:pStyle w:val="a3"/>
        <w:numPr>
          <w:ilvl w:val="0"/>
          <w:numId w:val="1"/>
        </w:numPr>
        <w:tabs>
          <w:tab w:val="center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CE605D">
        <w:rPr>
          <w:sz w:val="28"/>
          <w:szCs w:val="28"/>
        </w:rPr>
        <w:t>Визначити прогнозовані наслідки розроблення Д</w:t>
      </w:r>
      <w:r w:rsidR="009B414D" w:rsidRPr="00CE605D">
        <w:rPr>
          <w:sz w:val="28"/>
          <w:szCs w:val="28"/>
        </w:rPr>
        <w:t>ПТ</w:t>
      </w:r>
      <w:r w:rsidRPr="00CE605D">
        <w:rPr>
          <w:sz w:val="28"/>
          <w:szCs w:val="28"/>
        </w:rPr>
        <w:t>:</w:t>
      </w:r>
    </w:p>
    <w:p w14:paraId="1A1BA037" w14:textId="77777777" w:rsidR="009B414D" w:rsidRPr="00CE605D" w:rsidRDefault="007217E2" w:rsidP="00CE605D">
      <w:pPr>
        <w:pStyle w:val="a3"/>
        <w:numPr>
          <w:ilvl w:val="0"/>
          <w:numId w:val="2"/>
        </w:numPr>
        <w:tabs>
          <w:tab w:val="center" w:pos="0"/>
          <w:tab w:val="left" w:pos="851"/>
        </w:tabs>
        <w:ind w:left="0" w:firstLine="927"/>
        <w:jc w:val="both"/>
        <w:rPr>
          <w:sz w:val="28"/>
          <w:szCs w:val="28"/>
        </w:rPr>
      </w:pPr>
      <w:r w:rsidRPr="00CE605D">
        <w:rPr>
          <w:sz w:val="28"/>
          <w:szCs w:val="28"/>
        </w:rPr>
        <w:t>п</w:t>
      </w:r>
      <w:r w:rsidR="0093052D" w:rsidRPr="00CE605D">
        <w:rPr>
          <w:sz w:val="28"/>
          <w:szCs w:val="28"/>
        </w:rPr>
        <w:t>равові</w:t>
      </w:r>
      <w:r w:rsidRPr="00CE605D">
        <w:rPr>
          <w:sz w:val="28"/>
          <w:szCs w:val="28"/>
        </w:rPr>
        <w:t xml:space="preserve">: розроблення </w:t>
      </w:r>
      <w:r w:rsidR="009B414D" w:rsidRPr="00CE605D">
        <w:rPr>
          <w:sz w:val="28"/>
          <w:szCs w:val="28"/>
        </w:rPr>
        <w:t xml:space="preserve">ДПТ створить можливість </w:t>
      </w:r>
      <w:r w:rsidRPr="00CE605D">
        <w:rPr>
          <w:sz w:val="28"/>
          <w:szCs w:val="28"/>
        </w:rPr>
        <w:t xml:space="preserve">для подальшого </w:t>
      </w:r>
      <w:r w:rsidR="009B414D" w:rsidRPr="00CE605D">
        <w:rPr>
          <w:sz w:val="28"/>
          <w:szCs w:val="28"/>
        </w:rPr>
        <w:t xml:space="preserve">раціонального </w:t>
      </w:r>
      <w:r w:rsidRPr="00CE605D">
        <w:rPr>
          <w:sz w:val="28"/>
          <w:szCs w:val="28"/>
        </w:rPr>
        <w:t xml:space="preserve">використання </w:t>
      </w:r>
      <w:r w:rsidR="009B414D" w:rsidRPr="00CE605D">
        <w:rPr>
          <w:sz w:val="28"/>
          <w:szCs w:val="28"/>
        </w:rPr>
        <w:t xml:space="preserve">території для </w:t>
      </w:r>
      <w:r w:rsidRPr="00CE605D">
        <w:rPr>
          <w:sz w:val="28"/>
          <w:szCs w:val="28"/>
        </w:rPr>
        <w:t>містобудівних потреб та розміщенням об’єктів із врахуванням планувальної структури та сформованих земельних ділянок</w:t>
      </w:r>
      <w:r w:rsidR="009B414D" w:rsidRPr="00CE605D">
        <w:rPr>
          <w:sz w:val="28"/>
          <w:szCs w:val="28"/>
        </w:rPr>
        <w:t>;</w:t>
      </w:r>
    </w:p>
    <w:p w14:paraId="30DE1414" w14:textId="77777777" w:rsidR="009B414D" w:rsidRPr="00CE605D" w:rsidRDefault="0093052D" w:rsidP="00CE605D">
      <w:pPr>
        <w:pStyle w:val="a3"/>
        <w:numPr>
          <w:ilvl w:val="0"/>
          <w:numId w:val="2"/>
        </w:numPr>
        <w:tabs>
          <w:tab w:val="center" w:pos="0"/>
          <w:tab w:val="left" w:pos="851"/>
        </w:tabs>
        <w:ind w:left="0" w:firstLine="927"/>
        <w:jc w:val="both"/>
        <w:rPr>
          <w:sz w:val="28"/>
          <w:szCs w:val="28"/>
        </w:rPr>
      </w:pPr>
      <w:r w:rsidRPr="00CE605D">
        <w:rPr>
          <w:sz w:val="28"/>
          <w:szCs w:val="28"/>
        </w:rPr>
        <w:t>економічні</w:t>
      </w:r>
      <w:r w:rsidR="009B414D" w:rsidRPr="00CE605D">
        <w:rPr>
          <w:sz w:val="28"/>
          <w:szCs w:val="28"/>
        </w:rPr>
        <w:t>: розроблення ДПТ надасть можливість збільшити ефективність використання території та її інвестиційну привабливість із врахуванням містобудівної ситуації, яка склалася на прилеглих територіях;</w:t>
      </w:r>
    </w:p>
    <w:p w14:paraId="52B522A6" w14:textId="77777777" w:rsidR="0093052D" w:rsidRPr="00CE605D" w:rsidRDefault="0093052D" w:rsidP="00CE605D">
      <w:pPr>
        <w:pStyle w:val="a3"/>
        <w:numPr>
          <w:ilvl w:val="0"/>
          <w:numId w:val="2"/>
        </w:numPr>
        <w:tabs>
          <w:tab w:val="center" w:pos="0"/>
          <w:tab w:val="left" w:pos="851"/>
        </w:tabs>
        <w:ind w:left="0" w:firstLine="927"/>
        <w:jc w:val="both"/>
        <w:rPr>
          <w:sz w:val="28"/>
          <w:szCs w:val="28"/>
        </w:rPr>
      </w:pPr>
      <w:r w:rsidRPr="00CE605D">
        <w:rPr>
          <w:sz w:val="28"/>
          <w:szCs w:val="28"/>
        </w:rPr>
        <w:t>для навколишнього природного середовища (у тому числі для здоров’я населення)</w:t>
      </w:r>
      <w:r w:rsidR="009B414D" w:rsidRPr="00CE605D">
        <w:rPr>
          <w:sz w:val="28"/>
          <w:szCs w:val="28"/>
        </w:rPr>
        <w:t>: проектні рішення Детального плану території не повинні передбачати розміщення та подальше функціонування об’єктів та територій, що можуть мати ризик суттєвого негативного впливу на стан навколишнього середовища, як природного, так і соціального, відповідно до Закону України «Про оцінку впливу на довкілля».</w:t>
      </w:r>
    </w:p>
    <w:p w14:paraId="09FF1CEA" w14:textId="77777777" w:rsidR="00366255" w:rsidRPr="00CE605D" w:rsidRDefault="00366255" w:rsidP="00CE605D">
      <w:pPr>
        <w:pStyle w:val="a3"/>
        <w:numPr>
          <w:ilvl w:val="0"/>
          <w:numId w:val="1"/>
        </w:numPr>
        <w:tabs>
          <w:tab w:val="center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CE605D">
        <w:rPr>
          <w:sz w:val="28"/>
          <w:szCs w:val="28"/>
        </w:rPr>
        <w:t>Відділу містобудування, архітектури, житлово-комунального господарства та благоустрою Широківс</w:t>
      </w:r>
      <w:r w:rsidR="009B414D" w:rsidRPr="00CE605D">
        <w:rPr>
          <w:sz w:val="28"/>
          <w:szCs w:val="28"/>
        </w:rPr>
        <w:t xml:space="preserve">ької сільської ради забезпечити </w:t>
      </w:r>
      <w:r w:rsidRPr="00CE605D">
        <w:rPr>
          <w:sz w:val="28"/>
          <w:szCs w:val="28"/>
        </w:rPr>
        <w:t xml:space="preserve">оприлюднення прийнятого рішення щодо розроблення  </w:t>
      </w:r>
      <w:r w:rsidR="009B414D" w:rsidRPr="00CE605D">
        <w:rPr>
          <w:sz w:val="28"/>
          <w:szCs w:val="28"/>
        </w:rPr>
        <w:t>ДПТ</w:t>
      </w:r>
      <w:r w:rsidR="00DA1300" w:rsidRPr="00CE605D">
        <w:rPr>
          <w:sz w:val="28"/>
          <w:szCs w:val="28"/>
        </w:rPr>
        <w:t xml:space="preserve"> у встановленому законодавством порядку та виконання всіх вимог підготовчого, основного та завершального етапів його розроблення у відповідності до Порядку розроблення, оновлення, внесення змін та затвердження містобудівної документації.</w:t>
      </w:r>
    </w:p>
    <w:p w14:paraId="1B04F1FC" w14:textId="77777777" w:rsidR="00366255" w:rsidRPr="00CE605D" w:rsidRDefault="00366255" w:rsidP="00CE605D">
      <w:pPr>
        <w:tabs>
          <w:tab w:val="center" w:pos="0"/>
          <w:tab w:val="left" w:pos="851"/>
        </w:tabs>
        <w:ind w:firstLine="567"/>
        <w:jc w:val="both"/>
        <w:rPr>
          <w:sz w:val="28"/>
          <w:szCs w:val="28"/>
        </w:rPr>
      </w:pPr>
      <w:r w:rsidRPr="00CE605D">
        <w:rPr>
          <w:sz w:val="28"/>
          <w:szCs w:val="28"/>
        </w:rPr>
        <w:t xml:space="preserve">4. Фінансування робіт з розроблення </w:t>
      </w:r>
      <w:r w:rsidR="00DA1300" w:rsidRPr="00CE605D">
        <w:rPr>
          <w:sz w:val="28"/>
          <w:szCs w:val="28"/>
        </w:rPr>
        <w:t>ДПТ</w:t>
      </w:r>
      <w:r w:rsidRPr="00CE605D">
        <w:rPr>
          <w:sz w:val="28"/>
          <w:szCs w:val="28"/>
        </w:rPr>
        <w:t xml:space="preserve"> </w:t>
      </w:r>
      <w:r w:rsidR="00DA1300" w:rsidRPr="00CE605D">
        <w:rPr>
          <w:sz w:val="28"/>
          <w:szCs w:val="28"/>
        </w:rPr>
        <w:t xml:space="preserve">здійснювати за рахунок коштів землекористувача - </w:t>
      </w:r>
      <w:r w:rsidRPr="00CE605D">
        <w:rPr>
          <w:sz w:val="28"/>
          <w:szCs w:val="28"/>
        </w:rPr>
        <w:t>фермерського господарства «РОКС».</w:t>
      </w:r>
    </w:p>
    <w:p w14:paraId="27C41422" w14:textId="77777777" w:rsidR="00366255" w:rsidRPr="00CE605D" w:rsidRDefault="00366255" w:rsidP="00CE605D">
      <w:pPr>
        <w:tabs>
          <w:tab w:val="center" w:pos="0"/>
          <w:tab w:val="left" w:pos="851"/>
        </w:tabs>
        <w:ind w:firstLine="567"/>
        <w:jc w:val="both"/>
        <w:rPr>
          <w:sz w:val="28"/>
          <w:szCs w:val="28"/>
        </w:rPr>
      </w:pPr>
      <w:r w:rsidRPr="00CE605D">
        <w:rPr>
          <w:sz w:val="28"/>
          <w:szCs w:val="28"/>
        </w:rPr>
        <w:t>5. Контроль за виконанням рішення покласти на постійну комісію з питань містобудування, будівництва, земельних відносин, екології, житлово-комунального господарства, енергозбереження, благоустрою та комунальної власності, прав людини, законності та депутатської діяльності, етики та регламенту.</w:t>
      </w:r>
    </w:p>
    <w:p w14:paraId="2845300C" w14:textId="77777777" w:rsidR="00366255" w:rsidRPr="00CE605D" w:rsidRDefault="00366255" w:rsidP="00CE605D">
      <w:pPr>
        <w:tabs>
          <w:tab w:val="center" w:pos="0"/>
          <w:tab w:val="left" w:pos="851"/>
        </w:tabs>
        <w:jc w:val="both"/>
        <w:rPr>
          <w:sz w:val="28"/>
          <w:szCs w:val="28"/>
        </w:rPr>
      </w:pPr>
    </w:p>
    <w:p w14:paraId="01511215" w14:textId="77777777" w:rsidR="00366255" w:rsidRPr="00CE605D" w:rsidRDefault="00366255" w:rsidP="00CE605D">
      <w:pPr>
        <w:tabs>
          <w:tab w:val="center" w:pos="0"/>
          <w:tab w:val="left" w:pos="851"/>
        </w:tabs>
        <w:jc w:val="both"/>
        <w:rPr>
          <w:sz w:val="28"/>
          <w:szCs w:val="28"/>
        </w:rPr>
      </w:pPr>
    </w:p>
    <w:p w14:paraId="1080EA31" w14:textId="7A2FFB79" w:rsidR="00B40FA3" w:rsidRPr="00CE605D" w:rsidRDefault="00366255" w:rsidP="00CE605D">
      <w:pPr>
        <w:tabs>
          <w:tab w:val="center" w:pos="0"/>
          <w:tab w:val="left" w:pos="851"/>
        </w:tabs>
        <w:jc w:val="center"/>
        <w:rPr>
          <w:sz w:val="28"/>
          <w:szCs w:val="28"/>
        </w:rPr>
      </w:pPr>
      <w:r w:rsidRPr="00CE605D">
        <w:rPr>
          <w:sz w:val="28"/>
          <w:szCs w:val="28"/>
        </w:rPr>
        <w:t xml:space="preserve">Сільський голова                          </w:t>
      </w:r>
      <w:r w:rsidR="00CE605D">
        <w:rPr>
          <w:sz w:val="28"/>
          <w:szCs w:val="28"/>
        </w:rPr>
        <w:t xml:space="preserve">              </w:t>
      </w:r>
      <w:r w:rsidRPr="00CE605D">
        <w:rPr>
          <w:sz w:val="28"/>
          <w:szCs w:val="28"/>
        </w:rPr>
        <w:t xml:space="preserve">                      Денис КОРОТЕНКО</w:t>
      </w:r>
    </w:p>
    <w:sectPr w:rsidR="00B40FA3" w:rsidRPr="00CE6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0C7065"/>
    <w:multiLevelType w:val="hybridMultilevel"/>
    <w:tmpl w:val="4B8E08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3DC6CC8"/>
    <w:multiLevelType w:val="hybridMultilevel"/>
    <w:tmpl w:val="8B52713A"/>
    <w:lvl w:ilvl="0" w:tplc="4EB03BE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EF6"/>
    <w:rsid w:val="00366255"/>
    <w:rsid w:val="005B0EF6"/>
    <w:rsid w:val="007217E2"/>
    <w:rsid w:val="007A10B1"/>
    <w:rsid w:val="007D07C4"/>
    <w:rsid w:val="00830018"/>
    <w:rsid w:val="0093052D"/>
    <w:rsid w:val="009B414D"/>
    <w:rsid w:val="00A51027"/>
    <w:rsid w:val="00A8745A"/>
    <w:rsid w:val="00B40FA3"/>
    <w:rsid w:val="00CE605D"/>
    <w:rsid w:val="00DA1300"/>
    <w:rsid w:val="00F640BF"/>
    <w:rsid w:val="00FC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3B8ED"/>
  <w15:chartTrackingRefBased/>
  <w15:docId w15:val="{B5E2E920-15D3-497D-8AF1-E560249DD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366255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6255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3662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</cp:lastModifiedBy>
  <cp:revision>4</cp:revision>
  <dcterms:created xsi:type="dcterms:W3CDTF">2025-04-30T10:33:00Z</dcterms:created>
  <dcterms:modified xsi:type="dcterms:W3CDTF">2025-04-30T10:36:00Z</dcterms:modified>
</cp:coreProperties>
</file>